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47DE" w14:textId="77777777" w:rsidR="00350994" w:rsidRDefault="00350994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413BF74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48A1A4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4217FD80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74236">
        <w:rPr>
          <w:rFonts w:cs="Arial"/>
          <w:sz w:val="20"/>
        </w:rPr>
        <w:t>1N1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574236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574236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E67CF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</w:t>
      </w:r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A4F1703" w14:textId="2C0F89BB" w:rsidR="00BD04A7" w:rsidRDefault="00323FE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23FE1">
        <w:rPr>
          <w:noProof/>
          <w:lang w:val="sv-SE" w:eastAsia="sv-SE"/>
        </w:rPr>
        <w:lastRenderedPageBreak/>
        <w:drawing>
          <wp:anchor distT="0" distB="0" distL="114300" distR="114300" simplePos="0" relativeHeight="251844608" behindDoc="0" locked="0" layoutInCell="1" allowOverlap="1" wp14:anchorId="39E5743A" wp14:editId="6B239CD4">
            <wp:simplePos x="0" y="0"/>
            <wp:positionH relativeFrom="margin">
              <wp:align>right</wp:align>
            </wp:positionH>
            <wp:positionV relativeFrom="paragraph">
              <wp:posOffset>16648</wp:posOffset>
            </wp:positionV>
            <wp:extent cx="6480810" cy="1240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E9839" w14:textId="07390F0A" w:rsidR="00174344" w:rsidRDefault="00323FE1" w:rsidP="004D46E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noProof/>
          <w:lang w:val="sv-SE" w:eastAsia="sv-SE"/>
        </w:rPr>
        <w:drawing>
          <wp:anchor distT="0" distB="0" distL="114300" distR="114300" simplePos="0" relativeHeight="251846656" behindDoc="0" locked="0" layoutInCell="1" allowOverlap="1" wp14:anchorId="5F153569" wp14:editId="1FA47FAA">
            <wp:simplePos x="0" y="0"/>
            <wp:positionH relativeFrom="margin">
              <wp:align>left</wp:align>
            </wp:positionH>
            <wp:positionV relativeFrom="paragraph">
              <wp:posOffset>2986709</wp:posOffset>
            </wp:positionV>
            <wp:extent cx="4484370" cy="124269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344" w:rsidRPr="00174344">
        <w:t xml:space="preserve"> </w:t>
      </w:r>
    </w:p>
    <w:p w14:paraId="205F5867" w14:textId="5D5B61A0" w:rsidR="00174344" w:rsidRDefault="00B05FDF" w:rsidP="004D46E1">
      <w:pPr>
        <w:tabs>
          <w:tab w:val="center" w:pos="5954"/>
          <w:tab w:val="right" w:pos="11340"/>
        </w:tabs>
        <w:suppressAutoHyphens/>
        <w:jc w:val="both"/>
      </w:pPr>
      <w:r w:rsidRPr="00B05FDF">
        <w:rPr>
          <w:noProof/>
        </w:rPr>
        <w:drawing>
          <wp:inline distT="0" distB="0" distL="0" distR="0" wp14:anchorId="0796D5E6" wp14:editId="68246AA7">
            <wp:extent cx="6480810" cy="1517015"/>
            <wp:effectExtent l="0" t="0" r="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7545" w14:textId="52D938F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8C50BD" w14:textId="19842CF5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2F0D5A" w14:textId="7BE28B1C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E83E8" w14:textId="2BF8A0CF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83EA9" w14:textId="1D83384D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EE32A9" w14:textId="22209608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E74FA5" w14:textId="7DA679D6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363D7" w14:textId="6C9BDA29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4DFB7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D6197E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F858FD" w14:textId="77777777" w:rsidR="00B05FDF" w:rsidRDefault="00B05FD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7A9F020" w14:textId="77777777" w:rsidR="00B05FDF" w:rsidRDefault="00B05FD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4284704" w14:textId="77777777" w:rsidR="00B05FDF" w:rsidRDefault="00B05FD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76F1A6B" w14:textId="6D6DB0E6" w:rsidR="00323FE1" w:rsidRPr="00323FE1" w:rsidRDefault="00323F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732B27F" w14:textId="4F6F3A6D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5186FF4" w14:textId="77777777" w:rsidR="006479D6" w:rsidRDefault="00607B65" w:rsidP="006B638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AE519E9" w14:textId="77777777" w:rsidR="006B6389" w:rsidRDefault="006B6389" w:rsidP="006B638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1FC661" w14:textId="77777777" w:rsidR="006B6389" w:rsidRDefault="006B6389" w:rsidP="006B638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80A3CB2" w14:textId="77777777" w:rsidR="006B6389" w:rsidRDefault="006B6389" w:rsidP="006B638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BC7611D" w14:textId="77777777" w:rsidR="006B6389" w:rsidRDefault="006B6389" w:rsidP="006B638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AE57751" w14:textId="77777777" w:rsidR="006B6389" w:rsidRPr="00413258" w:rsidRDefault="006B6389" w:rsidP="006B6389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01F39EA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bookmarkStart w:id="0" w:name="_Hlk34391761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8FD9788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4 may give rise to a lower yield of HLA-specific PCR product than the other HLA-B low resolution primer mixes regarding the B*40, B*41, B*45, B*49 and B*50 alleles.</w:t>
      </w:r>
    </w:p>
    <w:p w14:paraId="73AB07DB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4, 5, 39 and 45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may give rise to a lower yield of HLA-specific PCR product than the other HLA-B low resolution primer mixes.</w:t>
      </w:r>
    </w:p>
    <w:p w14:paraId="03595965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1, 19, 20, 26 and 45 </w:t>
      </w:r>
      <w:proofErr w:type="gramStart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have a tendency to</w:t>
      </w:r>
      <w:proofErr w:type="gramEnd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giving rise to primer oligomer formation.</w:t>
      </w:r>
    </w:p>
    <w:p w14:paraId="15C71C7C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Primer mixes 4, 13, </w:t>
      </w:r>
      <w:r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18,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31, 38, 42, 46, 55</w:t>
      </w:r>
      <w:r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,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58</w:t>
      </w:r>
      <w:r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and 61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may have tendencies of unspecific amplifications.</w:t>
      </w:r>
    </w:p>
    <w:p w14:paraId="129C7BA5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25 might faintly amplified the C*17 alleles.</w:t>
      </w:r>
    </w:p>
    <w:p w14:paraId="18401E11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43 may generate a false positive band of about 800 base pairs. This band should be disregarded when interpreting HLA-B low resolution </w:t>
      </w:r>
      <w:proofErr w:type="spellStart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typings</w:t>
      </w:r>
      <w:proofErr w:type="spellEnd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.</w:t>
      </w:r>
    </w:p>
    <w:p w14:paraId="6ECE43B2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The Bw4-associated HLA-A specificities A9, A23, A24, A2403, A25 and A32 are not amplified by the primer pair in primer mix 46.</w:t>
      </w:r>
    </w:p>
    <w:p w14:paraId="7A07F57A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39 may give rise to a lower yield of HLA-specific PCR product than the other HLA-B low resolution primer mixes in the B*54 alleles.</w:t>
      </w:r>
    </w:p>
    <w:p w14:paraId="1E61463A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band.</w:t>
      </w:r>
    </w:p>
    <w:p w14:paraId="14CFF11F" w14:textId="77777777" w:rsidR="006B6389" w:rsidRPr="00353911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In</w:t>
      </w:r>
      <w:r w:rsidRPr="00353911">
        <w:rPr>
          <w:rFonts w:ascii="Arial" w:hAnsi="Arial" w:cs="Arial"/>
          <w:b/>
          <w:bCs/>
          <w:iCs/>
          <w:color w:val="000000" w:themeColor="text1"/>
          <w:sz w:val="18"/>
          <w:szCs w:val="18"/>
          <w:vertAlign w:val="superscript"/>
          <w:lang w:val="en-GB" w:eastAsia="sv-SE"/>
        </w:rPr>
        <w:t xml:space="preserve">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38, the positive control band might be weaker compared to the other HLA-B low resolution primer mixes.</w:t>
      </w:r>
    </w:p>
    <w:p w14:paraId="2FEF6F53" w14:textId="2A3505DD" w:rsidR="006B6389" w:rsidRPr="006B6389" w:rsidRDefault="006B6389" w:rsidP="006B638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sectPr w:rsidR="006B6389" w:rsidRPr="006B6389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64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bookmarkEnd w:id="0"/>
    </w:p>
    <w:p w14:paraId="0F8E9FD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F839428" w14:textId="5ACDFF86" w:rsidR="006B6389" w:rsidRDefault="006B6389" w:rsidP="006B6389">
      <w:pPr>
        <w:tabs>
          <w:tab w:val="left" w:pos="-900"/>
          <w:tab w:val="left" w:pos="2304"/>
        </w:tabs>
        <w:suppressAutoHyphens/>
        <w:ind w:right="-962"/>
        <w:jc w:val="both"/>
      </w:pPr>
      <w:r w:rsidRPr="00ED1ED6">
        <w:rPr>
          <w:noProof/>
        </w:rPr>
        <w:lastRenderedPageBreak/>
        <w:drawing>
          <wp:anchor distT="0" distB="0" distL="114300" distR="114300" simplePos="0" relativeHeight="251891712" behindDoc="0" locked="0" layoutInCell="1" allowOverlap="1" wp14:anchorId="2ACEF645" wp14:editId="45E232DF">
            <wp:simplePos x="0" y="0"/>
            <wp:positionH relativeFrom="margin">
              <wp:align>right</wp:align>
            </wp:positionH>
            <wp:positionV relativeFrom="paragraph">
              <wp:posOffset>124697</wp:posOffset>
            </wp:positionV>
            <wp:extent cx="8532000" cy="5515200"/>
            <wp:effectExtent l="0" t="0" r="2540" b="952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C218" w14:textId="4AB63DBE" w:rsidR="00306812" w:rsidRPr="00CF00D1" w:rsidRDefault="00CF00D1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F00D1">
        <w:rPr>
          <w:noProof/>
        </w:rPr>
        <w:lastRenderedPageBreak/>
        <w:drawing>
          <wp:anchor distT="0" distB="0" distL="114300" distR="114300" simplePos="0" relativeHeight="251892736" behindDoc="0" locked="0" layoutInCell="1" allowOverlap="1" wp14:anchorId="024452D6" wp14:editId="67E8FB81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644800"/>
            <wp:effectExtent l="0" t="0" r="254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6A">
        <w:rPr>
          <w:rFonts w:cs="Arial"/>
          <w:b/>
          <w:sz w:val="18"/>
          <w:szCs w:val="18"/>
          <w:vertAlign w:val="superscript"/>
        </w:rPr>
        <w:br w:type="page"/>
      </w:r>
    </w:p>
    <w:p w14:paraId="50621724" w14:textId="5206BDCD" w:rsidR="00CF00D1" w:rsidRPr="00CF00D1" w:rsidRDefault="00CF00D1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F00D1">
        <w:rPr>
          <w:noProof/>
        </w:rPr>
        <w:lastRenderedPageBreak/>
        <w:drawing>
          <wp:anchor distT="0" distB="0" distL="114300" distR="114300" simplePos="0" relativeHeight="251893760" behindDoc="0" locked="0" layoutInCell="1" allowOverlap="1" wp14:anchorId="7DE91F03" wp14:editId="549A9E42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5440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C2F05">
        <w:br w:type="page"/>
      </w:r>
    </w:p>
    <w:p w14:paraId="564234A7" w14:textId="77BEAD5D" w:rsidR="006B06DD" w:rsidRPr="00465109" w:rsidRDefault="00CF00D1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F00D1">
        <w:rPr>
          <w:noProof/>
        </w:rPr>
        <w:lastRenderedPageBreak/>
        <w:drawing>
          <wp:anchor distT="0" distB="0" distL="114300" distR="114300" simplePos="0" relativeHeight="251894784" behindDoc="0" locked="0" layoutInCell="1" allowOverlap="1" wp14:anchorId="7BD90121" wp14:editId="768E092E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630400"/>
            <wp:effectExtent l="0" t="0" r="2540" b="889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 w:rsidRPr="00CF00D1">
        <w:br w:type="page"/>
      </w:r>
      <w:r w:rsidR="00913F5B" w:rsidRPr="00913F5B">
        <w:rPr>
          <w:noProof/>
        </w:rPr>
        <w:lastRenderedPageBreak/>
        <w:drawing>
          <wp:anchor distT="0" distB="0" distL="114300" distR="114300" simplePos="0" relativeHeight="251895808" behindDoc="0" locked="0" layoutInCell="1" allowOverlap="1" wp14:anchorId="187474DE" wp14:editId="062CABD7">
            <wp:simplePos x="0" y="0"/>
            <wp:positionH relativeFrom="margin">
              <wp:align>right</wp:align>
            </wp:positionH>
            <wp:positionV relativeFrom="paragraph">
              <wp:posOffset>105272</wp:posOffset>
            </wp:positionV>
            <wp:extent cx="8532000" cy="5576400"/>
            <wp:effectExtent l="0" t="0" r="2540" b="571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14:paraId="44EAC75B" w14:textId="69AD7CC5" w:rsidR="00FF044C" w:rsidRPr="005A78AC" w:rsidRDefault="00913F5B" w:rsidP="005A78A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13F5B">
        <w:rPr>
          <w:noProof/>
        </w:rPr>
        <w:lastRenderedPageBreak/>
        <w:drawing>
          <wp:anchor distT="0" distB="0" distL="114300" distR="114300" simplePos="0" relativeHeight="251896832" behindDoc="0" locked="0" layoutInCell="1" allowOverlap="1" wp14:anchorId="0C7BBF21" wp14:editId="3D56395F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544000"/>
            <wp:effectExtent l="0" t="0" r="254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  <w:r w:rsidRPr="00913F5B">
        <w:rPr>
          <w:noProof/>
        </w:rPr>
        <w:lastRenderedPageBreak/>
        <w:drawing>
          <wp:anchor distT="0" distB="0" distL="114300" distR="114300" simplePos="0" relativeHeight="251897856" behindDoc="0" locked="0" layoutInCell="1" allowOverlap="1" wp14:anchorId="477ADEF2" wp14:editId="0C74267B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544000"/>
            <wp:effectExtent l="0" t="0" r="254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Pr="00913F5B">
        <w:rPr>
          <w:noProof/>
        </w:rPr>
        <w:lastRenderedPageBreak/>
        <w:drawing>
          <wp:anchor distT="0" distB="0" distL="114300" distR="114300" simplePos="0" relativeHeight="251898880" behindDoc="0" locked="0" layoutInCell="1" allowOverlap="1" wp14:anchorId="5DA5DD98" wp14:editId="598EB8D5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8454390" cy="5579110"/>
            <wp:effectExtent l="0" t="0" r="3810" b="254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390" cy="55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24C289EC" w14:textId="6F30BE79" w:rsidR="004D17F7" w:rsidRPr="00843D89" w:rsidRDefault="00913F5B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13F5B">
        <w:rPr>
          <w:noProof/>
        </w:rPr>
        <w:lastRenderedPageBreak/>
        <w:drawing>
          <wp:anchor distT="0" distB="0" distL="114300" distR="114300" simplePos="0" relativeHeight="251899904" behindDoc="0" locked="0" layoutInCell="1" allowOverlap="1" wp14:anchorId="204C7D61" wp14:editId="4556741F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461200"/>
            <wp:effectExtent l="0" t="0" r="2540" b="635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FF044C">
        <w:br w:type="page"/>
      </w:r>
      <w:r w:rsidRPr="00913F5B">
        <w:rPr>
          <w:noProof/>
        </w:rPr>
        <w:lastRenderedPageBreak/>
        <w:drawing>
          <wp:anchor distT="0" distB="0" distL="114300" distR="114300" simplePos="0" relativeHeight="251900928" behindDoc="0" locked="0" layoutInCell="1" allowOverlap="1" wp14:anchorId="63D3992B" wp14:editId="41A838D5">
            <wp:simplePos x="0" y="0"/>
            <wp:positionH relativeFrom="margin">
              <wp:align>right</wp:align>
            </wp:positionH>
            <wp:positionV relativeFrom="paragraph">
              <wp:posOffset>33711</wp:posOffset>
            </wp:positionV>
            <wp:extent cx="8532000" cy="5630400"/>
            <wp:effectExtent l="0" t="0" r="2540" b="889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1E54AF04" w14:textId="6E759148" w:rsidR="004D17F7" w:rsidRDefault="00913F5B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13F5B">
        <w:rPr>
          <w:noProof/>
        </w:rPr>
        <w:lastRenderedPageBreak/>
        <w:drawing>
          <wp:anchor distT="0" distB="0" distL="114300" distR="114300" simplePos="0" relativeHeight="251901952" behindDoc="0" locked="0" layoutInCell="1" allowOverlap="1" wp14:anchorId="05F138B4" wp14:editId="4C7910CD">
            <wp:simplePos x="0" y="0"/>
            <wp:positionH relativeFrom="column">
              <wp:posOffset>-190196</wp:posOffset>
            </wp:positionH>
            <wp:positionV relativeFrom="paragraph">
              <wp:posOffset>113362</wp:posOffset>
            </wp:positionV>
            <wp:extent cx="8532000" cy="4716000"/>
            <wp:effectExtent l="0" t="0" r="2540" b="889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06968" w14:textId="78AFABE6" w:rsidR="004D17F7" w:rsidRDefault="004D17F7" w:rsidP="001D5F2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BB3B0F7" w14:textId="73DD01BF" w:rsidR="00474586" w:rsidRPr="00913F5B" w:rsidRDefault="00E402DA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D17F7">
        <w:br w:type="page"/>
      </w:r>
    </w:p>
    <w:p w14:paraId="61F87902" w14:textId="46E65A07" w:rsidR="0080015E" w:rsidRPr="00140C3F" w:rsidRDefault="00913F5B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913F5B">
        <w:rPr>
          <w:noProof/>
        </w:rPr>
        <w:lastRenderedPageBreak/>
        <w:drawing>
          <wp:anchor distT="0" distB="0" distL="114300" distR="114300" simplePos="0" relativeHeight="251902976" behindDoc="0" locked="0" layoutInCell="1" allowOverlap="1" wp14:anchorId="33BCA70F" wp14:editId="0E76851A">
            <wp:simplePos x="0" y="0"/>
            <wp:positionH relativeFrom="column">
              <wp:posOffset>1242</wp:posOffset>
            </wp:positionH>
            <wp:positionV relativeFrom="paragraph">
              <wp:posOffset>145167</wp:posOffset>
            </wp:positionV>
            <wp:extent cx="8532000" cy="5544000"/>
            <wp:effectExtent l="0" t="0" r="254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74586">
        <w:br w:type="page"/>
      </w:r>
      <w:r w:rsidR="00140C3F" w:rsidRPr="00140C3F">
        <w:rPr>
          <w:noProof/>
        </w:rPr>
        <w:lastRenderedPageBreak/>
        <w:drawing>
          <wp:anchor distT="0" distB="0" distL="114300" distR="114300" simplePos="0" relativeHeight="251904000" behindDoc="0" locked="0" layoutInCell="1" allowOverlap="1" wp14:anchorId="12172114" wp14:editId="688DCBCF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630400"/>
            <wp:effectExtent l="0" t="0" r="2540" b="889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200CDC6" w14:textId="70E70A40" w:rsidR="00046312" w:rsidRDefault="00140C3F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40C3F">
        <w:rPr>
          <w:noProof/>
        </w:rPr>
        <w:lastRenderedPageBreak/>
        <w:drawing>
          <wp:anchor distT="0" distB="0" distL="114300" distR="114300" simplePos="0" relativeHeight="251905024" behindDoc="0" locked="0" layoutInCell="1" allowOverlap="1" wp14:anchorId="6EB5E8AD" wp14:editId="6B58A687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576400"/>
            <wp:effectExtent l="0" t="0" r="2540" b="5715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80015E">
        <w:br w:type="page"/>
      </w:r>
    </w:p>
    <w:p w14:paraId="7260CAC2" w14:textId="4F042FB5" w:rsidR="00046312" w:rsidRDefault="00140C3F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40C3F">
        <w:rPr>
          <w:noProof/>
        </w:rPr>
        <w:lastRenderedPageBreak/>
        <w:drawing>
          <wp:anchor distT="0" distB="0" distL="114300" distR="114300" simplePos="0" relativeHeight="251906048" behindDoc="0" locked="0" layoutInCell="1" allowOverlap="1" wp14:anchorId="44C72446" wp14:editId="7C4151AB">
            <wp:simplePos x="0" y="0"/>
            <wp:positionH relativeFrom="column">
              <wp:posOffset>1242</wp:posOffset>
            </wp:positionH>
            <wp:positionV relativeFrom="paragraph">
              <wp:posOffset>145167</wp:posOffset>
            </wp:positionV>
            <wp:extent cx="8532000" cy="5544000"/>
            <wp:effectExtent l="0" t="0" r="2540" b="0"/>
            <wp:wrapSquare wrapText="bothSides"/>
            <wp:docPr id="63" name="Bildobjekt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6D626" w14:textId="3EB46330" w:rsidR="00046312" w:rsidRDefault="008F69A8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F69A8">
        <w:rPr>
          <w:noProof/>
        </w:rPr>
        <w:lastRenderedPageBreak/>
        <w:drawing>
          <wp:anchor distT="0" distB="0" distL="114300" distR="114300" simplePos="0" relativeHeight="251908096" behindDoc="0" locked="0" layoutInCell="1" allowOverlap="1" wp14:anchorId="4BB78B94" wp14:editId="31343534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2000" cy="5461200"/>
            <wp:effectExtent l="0" t="0" r="2540" b="635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73724" w14:textId="327E51AD" w:rsidR="00837C6C" w:rsidRPr="00C84483" w:rsidRDefault="00F46535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6312">
        <w:br w:type="page"/>
      </w:r>
      <w:r w:rsidR="00A914B3" w:rsidRPr="00A914B3">
        <w:rPr>
          <w:noProof/>
        </w:rPr>
        <w:lastRenderedPageBreak/>
        <w:drawing>
          <wp:anchor distT="0" distB="0" distL="114300" distR="114300" simplePos="0" relativeHeight="251909120" behindDoc="0" locked="0" layoutInCell="1" allowOverlap="1" wp14:anchorId="61325AF8" wp14:editId="4A8E2E06">
            <wp:simplePos x="0" y="0"/>
            <wp:positionH relativeFrom="margin">
              <wp:align>left</wp:align>
            </wp:positionH>
            <wp:positionV relativeFrom="paragraph">
              <wp:posOffset>61062</wp:posOffset>
            </wp:positionV>
            <wp:extent cx="8532000" cy="54576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2C6A767D" w14:textId="593A0CBC" w:rsidR="00837C6C" w:rsidRPr="005E7F88" w:rsidRDefault="00A914B3" w:rsidP="005E7F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A914B3">
        <w:rPr>
          <w:noProof/>
        </w:rPr>
        <w:lastRenderedPageBreak/>
        <w:drawing>
          <wp:anchor distT="0" distB="0" distL="114300" distR="114300" simplePos="0" relativeHeight="251910144" behindDoc="0" locked="0" layoutInCell="1" allowOverlap="1" wp14:anchorId="7F454C09" wp14:editId="48ACF9D0">
            <wp:simplePos x="0" y="0"/>
            <wp:positionH relativeFrom="column">
              <wp:posOffset>2515</wp:posOffset>
            </wp:positionH>
            <wp:positionV relativeFrom="paragraph">
              <wp:posOffset>2997</wp:posOffset>
            </wp:positionV>
            <wp:extent cx="8532000" cy="5626800"/>
            <wp:effectExtent l="0" t="0" r="254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B50580E" w14:textId="001D2DC4" w:rsidR="00913BCC" w:rsidRDefault="00A914B3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914B3">
        <w:rPr>
          <w:noProof/>
        </w:rPr>
        <w:lastRenderedPageBreak/>
        <w:drawing>
          <wp:anchor distT="0" distB="0" distL="114300" distR="114300" simplePos="0" relativeHeight="251911168" behindDoc="0" locked="0" layoutInCell="1" allowOverlap="1" wp14:anchorId="31962A7F" wp14:editId="488BCF3B">
            <wp:simplePos x="0" y="0"/>
            <wp:positionH relativeFrom="margin">
              <wp:align>left</wp:align>
            </wp:positionH>
            <wp:positionV relativeFrom="paragraph">
              <wp:posOffset>156159</wp:posOffset>
            </wp:positionV>
            <wp:extent cx="8532000" cy="3754800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7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D63A7AD" w14:textId="53B15845" w:rsidR="00F4402C" w:rsidRPr="00E557D5" w:rsidRDefault="00A914B3" w:rsidP="00E557D5">
      <w:pPr>
        <w:rPr>
          <w:rFonts w:ascii="Arial" w:hAnsi="Arial"/>
          <w:spacing w:val="-2"/>
          <w:sz w:val="20"/>
          <w:szCs w:val="20"/>
        </w:rPr>
      </w:pPr>
      <w:r w:rsidRPr="00A914B3">
        <w:rPr>
          <w:noProof/>
        </w:rPr>
        <w:lastRenderedPageBreak/>
        <w:drawing>
          <wp:anchor distT="0" distB="0" distL="114300" distR="114300" simplePos="0" relativeHeight="251912192" behindDoc="0" locked="0" layoutInCell="1" allowOverlap="1" wp14:anchorId="4CD4BF4C" wp14:editId="1F1264D4">
            <wp:simplePos x="0" y="0"/>
            <wp:positionH relativeFrom="margin">
              <wp:align>left</wp:align>
            </wp:positionH>
            <wp:positionV relativeFrom="paragraph">
              <wp:posOffset>53747</wp:posOffset>
            </wp:positionV>
            <wp:extent cx="8532000" cy="3420000"/>
            <wp:effectExtent l="0" t="0" r="2540" b="952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CC">
        <w:br w:type="page"/>
      </w:r>
    </w:p>
    <w:p w14:paraId="63BA99D7" w14:textId="3877A7E1" w:rsidR="00471C1C" w:rsidRDefault="00A914B3" w:rsidP="00FC5D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914B3">
        <w:rPr>
          <w:noProof/>
        </w:rPr>
        <w:lastRenderedPageBreak/>
        <w:drawing>
          <wp:anchor distT="0" distB="0" distL="114300" distR="114300" simplePos="0" relativeHeight="251913216" behindDoc="0" locked="0" layoutInCell="1" allowOverlap="1" wp14:anchorId="3730ABEF" wp14:editId="06B09F91">
            <wp:simplePos x="0" y="0"/>
            <wp:positionH relativeFrom="column">
              <wp:posOffset>2515</wp:posOffset>
            </wp:positionH>
            <wp:positionV relativeFrom="paragraph">
              <wp:posOffset>2997</wp:posOffset>
            </wp:positionV>
            <wp:extent cx="8532000" cy="56448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6B865" w14:textId="014613F3" w:rsidR="00C55662" w:rsidRPr="00E557D5" w:rsidRDefault="00E557D5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557D5">
        <w:rPr>
          <w:noProof/>
        </w:rPr>
        <w:lastRenderedPageBreak/>
        <w:drawing>
          <wp:anchor distT="0" distB="0" distL="114300" distR="114300" simplePos="0" relativeHeight="251914240" behindDoc="0" locked="0" layoutInCell="1" allowOverlap="1" wp14:anchorId="45E987C7" wp14:editId="25D6B201">
            <wp:simplePos x="0" y="0"/>
            <wp:positionH relativeFrom="column">
              <wp:posOffset>2515</wp:posOffset>
            </wp:positionH>
            <wp:positionV relativeFrom="paragraph">
              <wp:posOffset>149301</wp:posOffset>
            </wp:positionV>
            <wp:extent cx="8532000" cy="55440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7F333" w14:textId="2ED36888" w:rsidR="00C55662" w:rsidRDefault="00E557D5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557D5">
        <w:rPr>
          <w:noProof/>
        </w:rPr>
        <w:lastRenderedPageBreak/>
        <w:drawing>
          <wp:anchor distT="0" distB="0" distL="114300" distR="114300" simplePos="0" relativeHeight="251915264" behindDoc="0" locked="0" layoutInCell="1" allowOverlap="1" wp14:anchorId="0BFEFC69" wp14:editId="0FBDD94D">
            <wp:simplePos x="0" y="0"/>
            <wp:positionH relativeFrom="column">
              <wp:posOffset>2515</wp:posOffset>
            </wp:positionH>
            <wp:positionV relativeFrom="paragraph">
              <wp:posOffset>2997</wp:posOffset>
            </wp:positionV>
            <wp:extent cx="8532000" cy="56268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010A5" w14:textId="29287447" w:rsidR="00AD5F11" w:rsidRDefault="00AD5F1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AD17CEE" w14:textId="7E922836" w:rsidR="00AD5F11" w:rsidRDefault="00E557D5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557D5">
        <w:rPr>
          <w:noProof/>
        </w:rPr>
        <w:drawing>
          <wp:anchor distT="0" distB="0" distL="114300" distR="114300" simplePos="0" relativeHeight="251916288" behindDoc="0" locked="0" layoutInCell="1" allowOverlap="1" wp14:anchorId="088E1B7E" wp14:editId="7DDBC7DE">
            <wp:simplePos x="0" y="0"/>
            <wp:positionH relativeFrom="column">
              <wp:posOffset>2515</wp:posOffset>
            </wp:positionH>
            <wp:positionV relativeFrom="paragraph">
              <wp:posOffset>3226</wp:posOffset>
            </wp:positionV>
            <wp:extent cx="8532000" cy="3416400"/>
            <wp:effectExtent l="0" t="0" r="254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4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1567" w14:textId="77777777" w:rsidR="00AD5F11" w:rsidRDefault="00AD5F1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7AF0C33" w14:textId="77777777" w:rsidR="00AD5F11" w:rsidRDefault="00AD5F1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0CE493E" w14:textId="10018A68" w:rsidR="00EB0091" w:rsidRDefault="00EB0091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45DB61AE" w14:textId="3C138989" w:rsidR="00EB0091" w:rsidRDefault="0035573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355732">
        <w:rPr>
          <w:noProof/>
        </w:rPr>
        <w:lastRenderedPageBreak/>
        <w:drawing>
          <wp:inline distT="0" distB="0" distL="0" distR="0" wp14:anchorId="3BBAA43D" wp14:editId="5B046C55">
            <wp:extent cx="8533130" cy="5470525"/>
            <wp:effectExtent l="0" t="0" r="1270" b="0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3A3A" w14:textId="6C578A83" w:rsidR="000B4DFA" w:rsidRPr="000B4DFA" w:rsidRDefault="000B4DFA" w:rsidP="000B4DFA">
      <w:pPr>
        <w:tabs>
          <w:tab w:val="left" w:pos="5921"/>
        </w:tabs>
      </w:pPr>
    </w:p>
    <w:p w14:paraId="777B846A" w14:textId="4D84A4D9" w:rsidR="00574E18" w:rsidRDefault="0035573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355732">
        <w:rPr>
          <w:noProof/>
        </w:rPr>
        <w:lastRenderedPageBreak/>
        <w:drawing>
          <wp:anchor distT="0" distB="0" distL="114300" distR="114300" simplePos="0" relativeHeight="251917312" behindDoc="0" locked="0" layoutInCell="1" allowOverlap="1" wp14:anchorId="5BB3005F" wp14:editId="0DF16905">
            <wp:simplePos x="0" y="0"/>
            <wp:positionH relativeFrom="column">
              <wp:posOffset>2515</wp:posOffset>
            </wp:positionH>
            <wp:positionV relativeFrom="paragraph">
              <wp:posOffset>2997</wp:posOffset>
            </wp:positionV>
            <wp:extent cx="8532000" cy="5644800"/>
            <wp:effectExtent l="0" t="0" r="254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254D5" w14:textId="3C355C52" w:rsidR="00355732" w:rsidRDefault="000B4DF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B4DFA">
        <w:rPr>
          <w:noProof/>
        </w:rPr>
        <w:lastRenderedPageBreak/>
        <w:drawing>
          <wp:anchor distT="0" distB="0" distL="114300" distR="114300" simplePos="0" relativeHeight="251924480" behindDoc="0" locked="0" layoutInCell="1" allowOverlap="1" wp14:anchorId="2561651A" wp14:editId="1F129C85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8532000" cy="5554800"/>
            <wp:effectExtent l="0" t="0" r="2540" b="825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732">
        <w:rPr>
          <w:b/>
          <w:spacing w:val="-3"/>
          <w:sz w:val="18"/>
          <w:szCs w:val="18"/>
          <w:vertAlign w:val="superscript"/>
        </w:rPr>
        <w:br w:type="page"/>
      </w:r>
    </w:p>
    <w:p w14:paraId="251BF72F" w14:textId="2E461408" w:rsidR="008D51D6" w:rsidRDefault="0035573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355732">
        <w:rPr>
          <w:noProof/>
        </w:rPr>
        <w:lastRenderedPageBreak/>
        <w:drawing>
          <wp:anchor distT="0" distB="0" distL="114300" distR="114300" simplePos="0" relativeHeight="251919360" behindDoc="0" locked="0" layoutInCell="1" allowOverlap="1" wp14:anchorId="5DD2A0E7" wp14:editId="55580F0C">
            <wp:simplePos x="0" y="0"/>
            <wp:positionH relativeFrom="column">
              <wp:posOffset>3810</wp:posOffset>
            </wp:positionH>
            <wp:positionV relativeFrom="paragraph">
              <wp:posOffset>457</wp:posOffset>
            </wp:positionV>
            <wp:extent cx="8532000" cy="5623200"/>
            <wp:effectExtent l="0" t="0" r="2540" b="0"/>
            <wp:wrapSquare wrapText="bothSides"/>
            <wp:docPr id="47" name="Bildobjekt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0EDBED9C" w14:textId="7D174677" w:rsidR="008D51D6" w:rsidRDefault="008D51D6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D51D6">
        <w:rPr>
          <w:noProof/>
        </w:rPr>
        <w:lastRenderedPageBreak/>
        <w:drawing>
          <wp:anchor distT="0" distB="0" distL="114300" distR="114300" simplePos="0" relativeHeight="251920384" behindDoc="0" locked="0" layoutInCell="1" allowOverlap="1" wp14:anchorId="2FD81B0D" wp14:editId="4A6B749F">
            <wp:simplePos x="0" y="0"/>
            <wp:positionH relativeFrom="column">
              <wp:posOffset>2515</wp:posOffset>
            </wp:positionH>
            <wp:positionV relativeFrom="paragraph">
              <wp:posOffset>3226</wp:posOffset>
            </wp:positionV>
            <wp:extent cx="8532000" cy="5382000"/>
            <wp:effectExtent l="0" t="0" r="2540" b="9525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0E758" w14:textId="5B34821D" w:rsidR="008D51D6" w:rsidRDefault="000B4DF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B4DFA">
        <w:rPr>
          <w:noProof/>
        </w:rPr>
        <w:lastRenderedPageBreak/>
        <w:drawing>
          <wp:anchor distT="0" distB="0" distL="114300" distR="114300" simplePos="0" relativeHeight="251925504" behindDoc="0" locked="0" layoutInCell="1" allowOverlap="1" wp14:anchorId="36D4CC7C" wp14:editId="5A770744">
            <wp:simplePos x="0" y="0"/>
            <wp:positionH relativeFrom="margin">
              <wp:align>right</wp:align>
            </wp:positionH>
            <wp:positionV relativeFrom="paragraph">
              <wp:posOffset>50308</wp:posOffset>
            </wp:positionV>
            <wp:extent cx="8532000" cy="5378400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284D4991" w14:textId="78D4784B" w:rsidR="008D51D6" w:rsidRDefault="005A194A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A194A">
        <w:rPr>
          <w:noProof/>
        </w:rPr>
        <w:lastRenderedPageBreak/>
        <w:drawing>
          <wp:anchor distT="0" distB="0" distL="114300" distR="114300" simplePos="0" relativeHeight="251926528" behindDoc="0" locked="0" layoutInCell="1" allowOverlap="1" wp14:anchorId="72D8DC28" wp14:editId="241C022A">
            <wp:simplePos x="0" y="0"/>
            <wp:positionH relativeFrom="column">
              <wp:posOffset>-1962</wp:posOffset>
            </wp:positionH>
            <wp:positionV relativeFrom="paragraph">
              <wp:posOffset>3052</wp:posOffset>
            </wp:positionV>
            <wp:extent cx="8532000" cy="4964400"/>
            <wp:effectExtent l="0" t="0" r="2540" b="825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180E43B5" w14:textId="77777777" w:rsidR="00031FB5" w:rsidRDefault="00104A8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04A82">
        <w:rPr>
          <w:noProof/>
        </w:rPr>
        <w:lastRenderedPageBreak/>
        <w:drawing>
          <wp:anchor distT="0" distB="0" distL="114300" distR="114300" simplePos="0" relativeHeight="251923456" behindDoc="0" locked="0" layoutInCell="1" allowOverlap="1" wp14:anchorId="2C0E9D01" wp14:editId="5A522DD8">
            <wp:simplePos x="0" y="0"/>
            <wp:positionH relativeFrom="margin">
              <wp:align>left</wp:align>
            </wp:positionH>
            <wp:positionV relativeFrom="paragraph">
              <wp:posOffset>83008</wp:posOffset>
            </wp:positionV>
            <wp:extent cx="8679600" cy="1468800"/>
            <wp:effectExtent l="0" t="0" r="7620" b="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6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3C23F" w14:textId="1E0DC716" w:rsidR="00DE054D" w:rsidRPr="00997B8C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</w:t>
      </w:r>
      <w:r w:rsidR="00945601">
        <w:rPr>
          <w:spacing w:val="-3"/>
          <w:sz w:val="18"/>
          <w:szCs w:val="18"/>
        </w:rPr>
        <w:t>1</w:t>
      </w:r>
      <w:r w:rsidR="00997B8C">
        <w:rPr>
          <w:spacing w:val="-3"/>
          <w:sz w:val="18"/>
          <w:szCs w:val="18"/>
        </w:rPr>
        <w:t>-</w:t>
      </w:r>
      <w:r w:rsidR="00945601">
        <w:rPr>
          <w:spacing w:val="-3"/>
          <w:sz w:val="18"/>
          <w:szCs w:val="18"/>
        </w:rPr>
        <w:t>January</w:t>
      </w:r>
      <w:r w:rsidR="00537112">
        <w:rPr>
          <w:spacing w:val="-3"/>
          <w:sz w:val="18"/>
          <w:szCs w:val="18"/>
        </w:rPr>
        <w:t>-</w:t>
      </w:r>
      <w:r w:rsidR="00945601">
        <w:rPr>
          <w:spacing w:val="-3"/>
          <w:sz w:val="18"/>
          <w:szCs w:val="18"/>
        </w:rPr>
        <w:t>18</w:t>
      </w:r>
      <w:r w:rsidR="00537112">
        <w:rPr>
          <w:spacing w:val="-3"/>
          <w:sz w:val="18"/>
          <w:szCs w:val="18"/>
        </w:rPr>
        <w:t>, release 3.</w:t>
      </w:r>
      <w:r w:rsidR="001520F8">
        <w:rPr>
          <w:spacing w:val="-3"/>
          <w:sz w:val="18"/>
          <w:szCs w:val="18"/>
        </w:rPr>
        <w:t>4</w:t>
      </w:r>
      <w:r w:rsidR="00945601">
        <w:rPr>
          <w:spacing w:val="-3"/>
          <w:sz w:val="18"/>
          <w:szCs w:val="18"/>
        </w:rPr>
        <w:t>3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47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8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0F2C7EC7" w14:textId="77777777" w:rsidR="00E41FC6" w:rsidRPr="00E41FC6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538"/>
        <w:gridCol w:w="3966"/>
      </w:tblGrid>
      <w:tr w:rsidR="00521F70" w:rsidRPr="00537112" w14:paraId="4D7B01DE" w14:textId="77777777" w:rsidTr="00F9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8" w:type="dxa"/>
            <w:tcBorders>
              <w:top w:val="nil"/>
              <w:left w:val="nil"/>
              <w:right w:val="nil"/>
            </w:tcBorders>
          </w:tcPr>
          <w:p w14:paraId="3DEF86C9" w14:textId="77777777" w:rsidR="00521F70" w:rsidRPr="00537112" w:rsidRDefault="00521F70" w:rsidP="00F96A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66" w:type="dxa"/>
            <w:tcBorders>
              <w:top w:val="nil"/>
              <w:left w:val="nil"/>
              <w:right w:val="nil"/>
            </w:tcBorders>
          </w:tcPr>
          <w:p w14:paraId="2912B373" w14:textId="77777777" w:rsidR="00521F70" w:rsidRPr="00537112" w:rsidRDefault="00521F70" w:rsidP="00F96A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21F70" w:rsidRPr="00537112" w14:paraId="6CBE624C" w14:textId="77777777" w:rsidTr="00F96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left w:val="nil"/>
            </w:tcBorders>
          </w:tcPr>
          <w:p w14:paraId="0303793E" w14:textId="78C608F3" w:rsidR="00521F70" w:rsidRPr="00537112" w:rsidRDefault="00C00A8E" w:rsidP="00F96A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E2712">
              <w:rPr>
                <w:rFonts w:cs="Arial"/>
                <w:spacing w:val="-1"/>
                <w:sz w:val="18"/>
                <w:szCs w:val="18"/>
              </w:rPr>
              <w:t>*</w:t>
            </w:r>
            <w:r w:rsidRPr="00410636">
              <w:rPr>
                <w:rFonts w:cs="Arial"/>
                <w:spacing w:val="-1"/>
                <w:sz w:val="18"/>
                <w:szCs w:val="18"/>
              </w:rPr>
              <w:t xml:space="preserve">08:26:01-08:26:02, 08:50, 08:62, 08:85, 08:94, 08:242, 08:263, 08:265,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410636">
              <w:rPr>
                <w:rFonts w:cs="Arial"/>
                <w:spacing w:val="-1"/>
                <w:sz w:val="18"/>
                <w:szCs w:val="18"/>
              </w:rPr>
              <w:t>42:26</w:t>
            </w:r>
          </w:p>
        </w:tc>
        <w:tc>
          <w:tcPr>
            <w:tcW w:w="3966" w:type="dxa"/>
            <w:tcBorders>
              <w:right w:val="nil"/>
            </w:tcBorders>
          </w:tcPr>
          <w:p w14:paraId="374EFFF6" w14:textId="77777777" w:rsidR="00521F70" w:rsidRPr="00537112" w:rsidRDefault="00521F70" w:rsidP="00F96A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*57:67:01,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  <w:tr w:rsidR="00521F70" w:rsidRPr="00537112" w14:paraId="24B318D7" w14:textId="77777777" w:rsidTr="00F9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left w:val="nil"/>
              <w:bottom w:val="nil"/>
            </w:tcBorders>
          </w:tcPr>
          <w:p w14:paraId="5ECDFDF6" w14:textId="77777777" w:rsidR="00521F70" w:rsidRDefault="00521F70" w:rsidP="00F96A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*38:156,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>39:136</w:t>
            </w:r>
          </w:p>
        </w:tc>
        <w:tc>
          <w:tcPr>
            <w:tcW w:w="3966" w:type="dxa"/>
            <w:tcBorders>
              <w:right w:val="nil"/>
            </w:tcBorders>
          </w:tcPr>
          <w:p w14:paraId="1F94A60E" w14:textId="77777777" w:rsidR="00521F70" w:rsidRPr="00537112" w:rsidRDefault="00521F70" w:rsidP="00F96A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 xml:space="preserve">*57:128,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  <w:tr w:rsidR="00521F70" w:rsidRPr="00537112" w14:paraId="1A2D3474" w14:textId="77777777" w:rsidTr="00F96A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6" w:type="dxa"/>
          <w:trHeight w:val="227"/>
        </w:trPr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5CCBAF6" w14:textId="77777777" w:rsidR="00521F70" w:rsidRPr="00537112" w:rsidRDefault="00521F70" w:rsidP="00F96A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6A20C7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*38:159,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6A20C7">
              <w:rPr>
                <w:rFonts w:cs="Arial"/>
                <w:spacing w:val="-3"/>
                <w:sz w:val="18"/>
                <w:szCs w:val="18"/>
                <w:lang w:eastAsia="sv-SE"/>
              </w:rPr>
              <w:t>39:01:19, 39:25N, 39:30, 39:33, 39:47, 39:50, 39:74, 39:82, 39:102, 39:107, 39:112, 39:128</w:t>
            </w:r>
          </w:p>
        </w:tc>
      </w:tr>
    </w:tbl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8FCA3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sectPr w:rsidR="00551AF9" w:rsidRPr="002645A5" w:rsidSect="006E67C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A592" w14:textId="07FFB99E" w:rsidR="00265D38" w:rsidRPr="00060351" w:rsidRDefault="00265D38" w:rsidP="00265D3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="00A548D0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 xml:space="preserve"> </w:t>
    </w:r>
  </w:p>
  <w:p w14:paraId="77E94E45" w14:textId="77777777" w:rsidR="006B6389" w:rsidRPr="00834CB9" w:rsidRDefault="006B6389" w:rsidP="006B638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C6C9478" w14:textId="77777777" w:rsidR="006B6389" w:rsidRPr="00393C78" w:rsidRDefault="006B6389" w:rsidP="006B638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C888C8B" w14:textId="5A942ACA" w:rsidR="006B6389" w:rsidRPr="00F75802" w:rsidRDefault="006B6389" w:rsidP="006B638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57F4A85" w14:textId="03AF51FF" w:rsidR="00835452" w:rsidRPr="00A6082E" w:rsidRDefault="00835452" w:rsidP="00A548D0">
    <w:pPr>
      <w:pStyle w:val="Sidfot"/>
      <w:tabs>
        <w:tab w:val="left" w:pos="8222"/>
      </w:tabs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="00A548D0">
      <w:rPr>
        <w:rFonts w:ascii="Arial" w:hAnsi="Arial" w:cs="Arial"/>
        <w:lang w:val="en-US"/>
      </w:rPr>
      <w:tab/>
    </w:r>
    <w:r w:rsidR="00CC2F05" w:rsidRPr="00272610">
      <w:rPr>
        <w:rFonts w:ascii="Arial" w:hAnsi="Arial"/>
      </w:rPr>
      <w:t xml:space="preserve">Page </w:t>
    </w:r>
    <w:r w:rsidR="00CC2F05" w:rsidRPr="00AA240A">
      <w:rPr>
        <w:rFonts w:ascii="Arial" w:hAnsi="Arial"/>
      </w:rPr>
      <w:fldChar w:fldCharType="begin"/>
    </w:r>
    <w:r w:rsidR="00CC2F05" w:rsidRPr="00AA240A">
      <w:rPr>
        <w:rFonts w:ascii="Arial" w:hAnsi="Arial"/>
      </w:rPr>
      <w:instrText xml:space="preserve"> PAGE </w:instrText>
    </w:r>
    <w:r w:rsidR="00CC2F05" w:rsidRPr="00AA240A">
      <w:rPr>
        <w:rFonts w:ascii="Arial" w:hAnsi="Arial"/>
      </w:rPr>
      <w:fldChar w:fldCharType="separate"/>
    </w:r>
    <w:r w:rsidR="00173D30">
      <w:rPr>
        <w:rFonts w:ascii="Arial" w:hAnsi="Arial"/>
        <w:noProof/>
      </w:rPr>
      <w:t>21</w:t>
    </w:r>
    <w:r w:rsidR="00CC2F05" w:rsidRPr="00AA240A">
      <w:rPr>
        <w:rFonts w:ascii="Arial" w:hAnsi="Arial"/>
      </w:rPr>
      <w:fldChar w:fldCharType="end"/>
    </w:r>
    <w:r w:rsidR="00CC2F05" w:rsidRPr="00272610">
      <w:rPr>
        <w:rFonts w:ascii="Arial" w:hAnsi="Arial"/>
      </w:rPr>
      <w:t xml:space="preserve"> of </w:t>
    </w:r>
    <w:r w:rsidR="00CC2F05" w:rsidRPr="00272610">
      <w:rPr>
        <w:rFonts w:ascii="Arial" w:hAnsi="Arial"/>
      </w:rPr>
      <w:fldChar w:fldCharType="begin"/>
    </w:r>
    <w:r w:rsidR="00CC2F05" w:rsidRPr="00272610">
      <w:rPr>
        <w:rFonts w:ascii="Arial" w:hAnsi="Arial"/>
      </w:rPr>
      <w:instrText xml:space="preserve"> NUMPAGES </w:instrText>
    </w:r>
    <w:r w:rsidR="00CC2F05" w:rsidRPr="00272610">
      <w:rPr>
        <w:rFonts w:ascii="Arial" w:hAnsi="Arial"/>
      </w:rPr>
      <w:fldChar w:fldCharType="separate"/>
    </w:r>
    <w:r w:rsidR="00173D30">
      <w:rPr>
        <w:rFonts w:ascii="Arial" w:hAnsi="Arial"/>
        <w:noProof/>
      </w:rPr>
      <w:t>36</w:t>
    </w:r>
    <w:r w:rsidR="00CC2F0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9C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0D862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7E3C" w14:textId="6D8F58DA" w:rsidR="00D06B65" w:rsidRPr="00BE550B" w:rsidRDefault="00DB17E5" w:rsidP="008E5D69">
    <w:pPr>
      <w:ind w:left="142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77C60BF" wp14:editId="1061B4A9">
          <wp:simplePos x="0" y="0"/>
          <wp:positionH relativeFrom="margin">
            <wp:align>left</wp:align>
          </wp:positionH>
          <wp:positionV relativeFrom="paragraph">
            <wp:posOffset>7071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550B">
      <w:rPr>
        <w:rFonts w:cs="Arial"/>
        <w:i/>
        <w:sz w:val="40"/>
        <w:szCs w:val="40"/>
      </w:rPr>
      <w:t xml:space="preserve"> </w:t>
    </w:r>
    <w:r w:rsidR="008E5D69">
      <w:rPr>
        <w:sz w:val="32"/>
        <w:szCs w:val="32"/>
        <w:vertAlign w:val="superscript"/>
      </w:rPr>
      <w:tab/>
    </w:r>
    <w:r w:rsidR="00111F5D">
      <w:rPr>
        <w:rFonts w:ascii="Arial" w:hAnsi="Arial" w:cs="Arial"/>
        <w:b/>
        <w:sz w:val="20"/>
        <w:szCs w:val="20"/>
      </w:rPr>
      <w:t xml:space="preserve"> </w:t>
    </w:r>
    <w:r w:rsidR="008E5D69">
      <w:rPr>
        <w:rFonts w:ascii="Arial" w:hAnsi="Arial" w:cs="Arial"/>
        <w:b/>
        <w:sz w:val="20"/>
        <w:szCs w:val="20"/>
      </w:rPr>
      <w:t xml:space="preserve">      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  <w:r w:rsidR="008E5D69">
      <w:rPr>
        <w:rFonts w:ascii="Arial" w:hAnsi="Arial" w:cs="Arial"/>
        <w:b/>
        <w:sz w:val="20"/>
        <w:szCs w:val="20"/>
      </w:rPr>
      <w:tab/>
    </w:r>
    <w:r w:rsidR="008E5D69" w:rsidRPr="00F94550">
      <w:rPr>
        <w:rFonts w:ascii="Arial" w:hAnsi="Arial"/>
        <w:sz w:val="20"/>
        <w:szCs w:val="20"/>
      </w:rPr>
      <w:t xml:space="preserve">Visit </w:t>
    </w:r>
    <w:r w:rsidR="008E5D69"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="008E5D69" w:rsidRPr="00F94550">
      <w:rPr>
        <w:rFonts w:ascii="Arial" w:hAnsi="Arial" w:cs="Arial"/>
        <w:sz w:val="20"/>
        <w:szCs w:val="20"/>
      </w:rPr>
      <w:t xml:space="preserve"> for</w:t>
    </w:r>
  </w:p>
  <w:p w14:paraId="0903BCF6" w14:textId="1E24E840" w:rsidR="00D06B65" w:rsidRPr="00ED1ED6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D1ED6">
      <w:rPr>
        <w:rFonts w:ascii="Arial" w:hAnsi="Arial" w:cs="Arial"/>
        <w:b/>
        <w:sz w:val="20"/>
        <w:szCs w:val="20"/>
      </w:rPr>
      <w:tab/>
    </w:r>
    <w:r w:rsidR="00BE550B" w:rsidRPr="00ED1ED6">
      <w:rPr>
        <w:rFonts w:ascii="Arial" w:hAnsi="Arial" w:cs="Arial"/>
        <w:b/>
        <w:sz w:val="20"/>
        <w:szCs w:val="20"/>
      </w:rPr>
      <w:t>101.501-48/12 -48u/12</w:t>
    </w:r>
    <w:r w:rsidR="00D06B65" w:rsidRPr="00ED1ED6">
      <w:rPr>
        <w:rFonts w:ascii="Arial" w:hAnsi="Arial" w:cs="Arial"/>
        <w:b/>
        <w:sz w:val="20"/>
        <w:szCs w:val="20"/>
      </w:rPr>
      <w:t>u</w:t>
    </w:r>
    <w:r w:rsidR="008E5D69">
      <w:rPr>
        <w:rFonts w:ascii="Arial" w:hAnsi="Arial" w:cs="Arial"/>
        <w:b/>
        <w:sz w:val="20"/>
        <w:szCs w:val="20"/>
      </w:rPr>
      <w:tab/>
    </w:r>
    <w:r w:rsidR="008E5D69">
      <w:rPr>
        <w:rFonts w:ascii="Arial" w:hAnsi="Arial"/>
        <w:sz w:val="20"/>
        <w:szCs w:val="20"/>
      </w:rPr>
      <w:t>“</w:t>
    </w:r>
    <w:r w:rsidR="008E5D69" w:rsidRPr="00F94550">
      <w:rPr>
        <w:rFonts w:ascii="Arial" w:hAnsi="Arial"/>
        <w:b/>
        <w:sz w:val="20"/>
        <w:szCs w:val="20"/>
      </w:rPr>
      <w:t>Instructions for Use</w:t>
    </w:r>
    <w:r w:rsidR="008E5D69">
      <w:rPr>
        <w:rFonts w:ascii="Arial" w:hAnsi="Arial"/>
        <w:b/>
        <w:sz w:val="20"/>
        <w:szCs w:val="20"/>
      </w:rPr>
      <w:t>”</w:t>
    </w:r>
    <w:r w:rsidR="008E5D69" w:rsidRPr="00F94550">
      <w:rPr>
        <w:rFonts w:ascii="Arial" w:hAnsi="Arial"/>
        <w:b/>
        <w:sz w:val="20"/>
        <w:szCs w:val="20"/>
      </w:rPr>
      <w:t xml:space="preserve"> (IFU)</w:t>
    </w:r>
  </w:p>
  <w:p w14:paraId="6F74D1E7" w14:textId="69BBE507" w:rsidR="00835452" w:rsidRPr="00574236" w:rsidRDefault="008E5D6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E5D69">
      <w:rPr>
        <w:rFonts w:ascii="Arial" w:hAnsi="Arial" w:cs="Arial"/>
        <w:sz w:val="20"/>
        <w:szCs w:val="20"/>
      </w:rPr>
      <w:tab/>
    </w:r>
    <w:r w:rsidR="00574236">
      <w:rPr>
        <w:rFonts w:ascii="Arial" w:hAnsi="Arial" w:cs="Arial"/>
        <w:b/>
        <w:sz w:val="20"/>
        <w:szCs w:val="20"/>
        <w:lang w:val="es-ES"/>
      </w:rPr>
      <w:t>1N1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2BB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3631CB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rwUAHpRmuiwAAAA="/>
  </w:docVars>
  <w:rsids>
    <w:rsidRoot w:val="001010A3"/>
    <w:rsid w:val="00001DAD"/>
    <w:rsid w:val="00003AB0"/>
    <w:rsid w:val="00003ADC"/>
    <w:rsid w:val="00012D10"/>
    <w:rsid w:val="00020579"/>
    <w:rsid w:val="00020EA2"/>
    <w:rsid w:val="00024005"/>
    <w:rsid w:val="00024ADB"/>
    <w:rsid w:val="00031FB5"/>
    <w:rsid w:val="000334D6"/>
    <w:rsid w:val="0003770A"/>
    <w:rsid w:val="0004355C"/>
    <w:rsid w:val="00043B28"/>
    <w:rsid w:val="00045F6A"/>
    <w:rsid w:val="00046312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7055"/>
    <w:rsid w:val="000B344E"/>
    <w:rsid w:val="000B4DB0"/>
    <w:rsid w:val="000B4DFA"/>
    <w:rsid w:val="000B532E"/>
    <w:rsid w:val="000C7605"/>
    <w:rsid w:val="000D1169"/>
    <w:rsid w:val="000D590A"/>
    <w:rsid w:val="000D7D18"/>
    <w:rsid w:val="000E2B25"/>
    <w:rsid w:val="000E6F4A"/>
    <w:rsid w:val="000F1A4F"/>
    <w:rsid w:val="000F3C01"/>
    <w:rsid w:val="000F6F6F"/>
    <w:rsid w:val="000F72B1"/>
    <w:rsid w:val="001010A3"/>
    <w:rsid w:val="00104A82"/>
    <w:rsid w:val="001059E6"/>
    <w:rsid w:val="00107F42"/>
    <w:rsid w:val="00111884"/>
    <w:rsid w:val="00111F5D"/>
    <w:rsid w:val="00123E5A"/>
    <w:rsid w:val="00125072"/>
    <w:rsid w:val="001269C6"/>
    <w:rsid w:val="00127BD9"/>
    <w:rsid w:val="001338DB"/>
    <w:rsid w:val="00140C3F"/>
    <w:rsid w:val="00150E27"/>
    <w:rsid w:val="001520F8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0E80"/>
    <w:rsid w:val="00181075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1E96"/>
    <w:rsid w:val="001C2555"/>
    <w:rsid w:val="001C41DC"/>
    <w:rsid w:val="001D2FA4"/>
    <w:rsid w:val="001D5F26"/>
    <w:rsid w:val="001E025D"/>
    <w:rsid w:val="001F1BFE"/>
    <w:rsid w:val="001F3F6C"/>
    <w:rsid w:val="001F4435"/>
    <w:rsid w:val="001F5694"/>
    <w:rsid w:val="001F6847"/>
    <w:rsid w:val="002144EA"/>
    <w:rsid w:val="00214D0C"/>
    <w:rsid w:val="00216DDF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4419"/>
    <w:rsid w:val="002645A5"/>
    <w:rsid w:val="00265D38"/>
    <w:rsid w:val="002673DF"/>
    <w:rsid w:val="00271C1D"/>
    <w:rsid w:val="00272610"/>
    <w:rsid w:val="0027345B"/>
    <w:rsid w:val="00277149"/>
    <w:rsid w:val="00280F08"/>
    <w:rsid w:val="00292BC5"/>
    <w:rsid w:val="00294A79"/>
    <w:rsid w:val="0029764C"/>
    <w:rsid w:val="002B1F64"/>
    <w:rsid w:val="002B74E1"/>
    <w:rsid w:val="002B797F"/>
    <w:rsid w:val="002B7B53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11A51"/>
    <w:rsid w:val="00311BC2"/>
    <w:rsid w:val="003149DF"/>
    <w:rsid w:val="003201D4"/>
    <w:rsid w:val="00320C08"/>
    <w:rsid w:val="00321D2E"/>
    <w:rsid w:val="00323FE1"/>
    <w:rsid w:val="00325DFC"/>
    <w:rsid w:val="003306DE"/>
    <w:rsid w:val="00331CF6"/>
    <w:rsid w:val="003367B4"/>
    <w:rsid w:val="00337E3A"/>
    <w:rsid w:val="00346B27"/>
    <w:rsid w:val="00346D30"/>
    <w:rsid w:val="00350994"/>
    <w:rsid w:val="00353911"/>
    <w:rsid w:val="00354386"/>
    <w:rsid w:val="00355732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A203F"/>
    <w:rsid w:val="003A3135"/>
    <w:rsid w:val="003B42C9"/>
    <w:rsid w:val="003B6C5B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402C50"/>
    <w:rsid w:val="004062A1"/>
    <w:rsid w:val="00411BC4"/>
    <w:rsid w:val="00413258"/>
    <w:rsid w:val="00430D92"/>
    <w:rsid w:val="00434724"/>
    <w:rsid w:val="00440FFA"/>
    <w:rsid w:val="00443210"/>
    <w:rsid w:val="00450478"/>
    <w:rsid w:val="00451166"/>
    <w:rsid w:val="00453376"/>
    <w:rsid w:val="004637DE"/>
    <w:rsid w:val="00465109"/>
    <w:rsid w:val="00471C1C"/>
    <w:rsid w:val="00471F00"/>
    <w:rsid w:val="00473F45"/>
    <w:rsid w:val="00474586"/>
    <w:rsid w:val="00481119"/>
    <w:rsid w:val="00486CFF"/>
    <w:rsid w:val="004933DF"/>
    <w:rsid w:val="00493D14"/>
    <w:rsid w:val="004A34A5"/>
    <w:rsid w:val="004B0330"/>
    <w:rsid w:val="004B28F2"/>
    <w:rsid w:val="004B7678"/>
    <w:rsid w:val="004C4621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767B"/>
    <w:rsid w:val="00521F70"/>
    <w:rsid w:val="005269D4"/>
    <w:rsid w:val="00532C20"/>
    <w:rsid w:val="00536524"/>
    <w:rsid w:val="00537112"/>
    <w:rsid w:val="00542D64"/>
    <w:rsid w:val="00542DC6"/>
    <w:rsid w:val="00547ABA"/>
    <w:rsid w:val="0055075C"/>
    <w:rsid w:val="00551AF9"/>
    <w:rsid w:val="00553B33"/>
    <w:rsid w:val="00553F26"/>
    <w:rsid w:val="0055676E"/>
    <w:rsid w:val="00563A09"/>
    <w:rsid w:val="0056469B"/>
    <w:rsid w:val="005658AC"/>
    <w:rsid w:val="00566743"/>
    <w:rsid w:val="00571E25"/>
    <w:rsid w:val="00574236"/>
    <w:rsid w:val="00574E18"/>
    <w:rsid w:val="005779AB"/>
    <w:rsid w:val="00582526"/>
    <w:rsid w:val="00591AE7"/>
    <w:rsid w:val="0059269D"/>
    <w:rsid w:val="00592D44"/>
    <w:rsid w:val="005A194A"/>
    <w:rsid w:val="005A4044"/>
    <w:rsid w:val="005A78AC"/>
    <w:rsid w:val="005B1B96"/>
    <w:rsid w:val="005B77E9"/>
    <w:rsid w:val="005C3203"/>
    <w:rsid w:val="005C6D9C"/>
    <w:rsid w:val="005C7EB4"/>
    <w:rsid w:val="005D16E6"/>
    <w:rsid w:val="005D1A1B"/>
    <w:rsid w:val="005E27D1"/>
    <w:rsid w:val="005E5E01"/>
    <w:rsid w:val="005E775E"/>
    <w:rsid w:val="005E7F88"/>
    <w:rsid w:val="005F150D"/>
    <w:rsid w:val="005F2147"/>
    <w:rsid w:val="005F3418"/>
    <w:rsid w:val="005F4706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7861"/>
    <w:rsid w:val="006479D6"/>
    <w:rsid w:val="006506BA"/>
    <w:rsid w:val="00650D5D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78B7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389"/>
    <w:rsid w:val="006B6E3F"/>
    <w:rsid w:val="006B7E6D"/>
    <w:rsid w:val="006C109F"/>
    <w:rsid w:val="006C2B1E"/>
    <w:rsid w:val="006C4083"/>
    <w:rsid w:val="006C5A92"/>
    <w:rsid w:val="006C625F"/>
    <w:rsid w:val="006C751F"/>
    <w:rsid w:val="006D4350"/>
    <w:rsid w:val="006D6F17"/>
    <w:rsid w:val="006E12B9"/>
    <w:rsid w:val="006E33AB"/>
    <w:rsid w:val="006E67CF"/>
    <w:rsid w:val="006E7A32"/>
    <w:rsid w:val="006F139A"/>
    <w:rsid w:val="006F3D45"/>
    <w:rsid w:val="00700747"/>
    <w:rsid w:val="007013A2"/>
    <w:rsid w:val="00702DAB"/>
    <w:rsid w:val="007035A8"/>
    <w:rsid w:val="00703B29"/>
    <w:rsid w:val="00705C65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60EC2"/>
    <w:rsid w:val="007615BC"/>
    <w:rsid w:val="00767DA5"/>
    <w:rsid w:val="007713C6"/>
    <w:rsid w:val="00780DA6"/>
    <w:rsid w:val="00783F8E"/>
    <w:rsid w:val="00785012"/>
    <w:rsid w:val="0079135B"/>
    <w:rsid w:val="00791773"/>
    <w:rsid w:val="00791B8B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D3A51"/>
    <w:rsid w:val="007E1B8F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EBA"/>
    <w:rsid w:val="0081448E"/>
    <w:rsid w:val="00814ED3"/>
    <w:rsid w:val="0082217A"/>
    <w:rsid w:val="008248DE"/>
    <w:rsid w:val="00824D97"/>
    <w:rsid w:val="00835452"/>
    <w:rsid w:val="00837C6C"/>
    <w:rsid w:val="00843D89"/>
    <w:rsid w:val="0085335A"/>
    <w:rsid w:val="00860B36"/>
    <w:rsid w:val="008650CB"/>
    <w:rsid w:val="0088058D"/>
    <w:rsid w:val="008872EB"/>
    <w:rsid w:val="00891CFF"/>
    <w:rsid w:val="00893C19"/>
    <w:rsid w:val="0089781A"/>
    <w:rsid w:val="00897CF7"/>
    <w:rsid w:val="008A3B8A"/>
    <w:rsid w:val="008A4940"/>
    <w:rsid w:val="008B674C"/>
    <w:rsid w:val="008C3A0F"/>
    <w:rsid w:val="008C6202"/>
    <w:rsid w:val="008D4624"/>
    <w:rsid w:val="008D51D6"/>
    <w:rsid w:val="008E5D69"/>
    <w:rsid w:val="008E738D"/>
    <w:rsid w:val="008E74C8"/>
    <w:rsid w:val="008E790D"/>
    <w:rsid w:val="008E7962"/>
    <w:rsid w:val="008F055B"/>
    <w:rsid w:val="008F068B"/>
    <w:rsid w:val="008F2D28"/>
    <w:rsid w:val="008F69A8"/>
    <w:rsid w:val="00901BE3"/>
    <w:rsid w:val="00903A64"/>
    <w:rsid w:val="00904D76"/>
    <w:rsid w:val="00913BCC"/>
    <w:rsid w:val="00913F5B"/>
    <w:rsid w:val="0091530B"/>
    <w:rsid w:val="00915467"/>
    <w:rsid w:val="00920DB9"/>
    <w:rsid w:val="009238A0"/>
    <w:rsid w:val="00933390"/>
    <w:rsid w:val="00940097"/>
    <w:rsid w:val="0094220E"/>
    <w:rsid w:val="00945601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7F7"/>
    <w:rsid w:val="009A7BDB"/>
    <w:rsid w:val="009A7C71"/>
    <w:rsid w:val="009B464B"/>
    <w:rsid w:val="009C2C40"/>
    <w:rsid w:val="009C6090"/>
    <w:rsid w:val="009C648F"/>
    <w:rsid w:val="009C76BB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41F04"/>
    <w:rsid w:val="00A4288E"/>
    <w:rsid w:val="00A4343D"/>
    <w:rsid w:val="00A44459"/>
    <w:rsid w:val="00A46239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86B86"/>
    <w:rsid w:val="00A905BF"/>
    <w:rsid w:val="00A914B3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EFE"/>
    <w:rsid w:val="00B05FDF"/>
    <w:rsid w:val="00B065C6"/>
    <w:rsid w:val="00B075AE"/>
    <w:rsid w:val="00B1001F"/>
    <w:rsid w:val="00B11130"/>
    <w:rsid w:val="00B23CFE"/>
    <w:rsid w:val="00B2771C"/>
    <w:rsid w:val="00B306EB"/>
    <w:rsid w:val="00B3109D"/>
    <w:rsid w:val="00B3597F"/>
    <w:rsid w:val="00B40077"/>
    <w:rsid w:val="00B418CF"/>
    <w:rsid w:val="00B44082"/>
    <w:rsid w:val="00B45264"/>
    <w:rsid w:val="00B51C56"/>
    <w:rsid w:val="00B52EEB"/>
    <w:rsid w:val="00B5649D"/>
    <w:rsid w:val="00B57E1C"/>
    <w:rsid w:val="00B709D4"/>
    <w:rsid w:val="00B82B42"/>
    <w:rsid w:val="00B8327F"/>
    <w:rsid w:val="00B86A7D"/>
    <w:rsid w:val="00B91F6C"/>
    <w:rsid w:val="00B94817"/>
    <w:rsid w:val="00B94A46"/>
    <w:rsid w:val="00B9748F"/>
    <w:rsid w:val="00BA03D1"/>
    <w:rsid w:val="00BA0EA1"/>
    <w:rsid w:val="00BA26A4"/>
    <w:rsid w:val="00BA3B02"/>
    <w:rsid w:val="00BB6181"/>
    <w:rsid w:val="00BB6999"/>
    <w:rsid w:val="00BC2D49"/>
    <w:rsid w:val="00BC41B2"/>
    <w:rsid w:val="00BC57A9"/>
    <w:rsid w:val="00BC6946"/>
    <w:rsid w:val="00BC7505"/>
    <w:rsid w:val="00BD045B"/>
    <w:rsid w:val="00BD04A7"/>
    <w:rsid w:val="00BD5505"/>
    <w:rsid w:val="00BE2F2C"/>
    <w:rsid w:val="00BE331F"/>
    <w:rsid w:val="00BE550B"/>
    <w:rsid w:val="00BE61F6"/>
    <w:rsid w:val="00BE6B0A"/>
    <w:rsid w:val="00BE7D6A"/>
    <w:rsid w:val="00BF3008"/>
    <w:rsid w:val="00C00A8E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55662"/>
    <w:rsid w:val="00C6185B"/>
    <w:rsid w:val="00C64B25"/>
    <w:rsid w:val="00C65E86"/>
    <w:rsid w:val="00C66DF6"/>
    <w:rsid w:val="00C7247F"/>
    <w:rsid w:val="00C76A11"/>
    <w:rsid w:val="00C808C5"/>
    <w:rsid w:val="00C84483"/>
    <w:rsid w:val="00C84888"/>
    <w:rsid w:val="00C85019"/>
    <w:rsid w:val="00C867C0"/>
    <w:rsid w:val="00C90D9A"/>
    <w:rsid w:val="00C9128C"/>
    <w:rsid w:val="00C92C07"/>
    <w:rsid w:val="00C962C7"/>
    <w:rsid w:val="00C96752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D67"/>
    <w:rsid w:val="00CF00D1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67C84"/>
    <w:rsid w:val="00D764C2"/>
    <w:rsid w:val="00D774C6"/>
    <w:rsid w:val="00D80DD1"/>
    <w:rsid w:val="00D87A0B"/>
    <w:rsid w:val="00D91155"/>
    <w:rsid w:val="00D91926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62B3"/>
    <w:rsid w:val="00E26931"/>
    <w:rsid w:val="00E36348"/>
    <w:rsid w:val="00E3713B"/>
    <w:rsid w:val="00E402DA"/>
    <w:rsid w:val="00E41A4A"/>
    <w:rsid w:val="00E41FC6"/>
    <w:rsid w:val="00E4215E"/>
    <w:rsid w:val="00E44F7D"/>
    <w:rsid w:val="00E4603B"/>
    <w:rsid w:val="00E51B64"/>
    <w:rsid w:val="00E556A8"/>
    <w:rsid w:val="00E557D5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B0091"/>
    <w:rsid w:val="00EB60EF"/>
    <w:rsid w:val="00EB7B84"/>
    <w:rsid w:val="00EC5941"/>
    <w:rsid w:val="00EC60B1"/>
    <w:rsid w:val="00EC742E"/>
    <w:rsid w:val="00ED1ED6"/>
    <w:rsid w:val="00ED24B9"/>
    <w:rsid w:val="00ED2851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21DB6"/>
    <w:rsid w:val="00F234DD"/>
    <w:rsid w:val="00F24527"/>
    <w:rsid w:val="00F4402C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90871"/>
    <w:rsid w:val="00FA2A88"/>
    <w:rsid w:val="00FA7376"/>
    <w:rsid w:val="00FB46C6"/>
    <w:rsid w:val="00FB5D47"/>
    <w:rsid w:val="00FB69BE"/>
    <w:rsid w:val="00FB6E97"/>
    <w:rsid w:val="00FC5D09"/>
    <w:rsid w:val="00FD23D7"/>
    <w:rsid w:val="00FD3503"/>
    <w:rsid w:val="00FD4094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hyperlink" Target="http://www.ebi.ac.uk/imgt/hla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20" Type="http://schemas.openxmlformats.org/officeDocument/2006/relationships/image" Target="media/image10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34</Pages>
  <Words>556</Words>
  <Characters>3425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3974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14</cp:revision>
  <cp:lastPrinted>2021-05-28T11:13:00Z</cp:lastPrinted>
  <dcterms:created xsi:type="dcterms:W3CDTF">2021-05-21T11:28:00Z</dcterms:created>
  <dcterms:modified xsi:type="dcterms:W3CDTF">2021-06-14T07:23:00Z</dcterms:modified>
</cp:coreProperties>
</file>